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0F5C8276" w14:textId="6BF32D3F" w:rsidR="00237750" w:rsidRDefault="00C7762D" w:rsidP="00237750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237750" w:rsidRPr="00237750">
        <w:rPr>
          <w:rFonts w:ascii="Arial" w:eastAsia="Arial" w:hAnsi="Arial" w:cs="Arial"/>
          <w:color w:val="auto"/>
          <w:sz w:val="22"/>
          <w:szCs w:val="22"/>
          <w:lang w:eastAsia="ar-SA"/>
        </w:rPr>
        <w:t>PZ.294.11508.2026</w:t>
      </w:r>
    </w:p>
    <w:p w14:paraId="1B743CEF" w14:textId="6CB98D8E" w:rsidR="00A90B1A" w:rsidRPr="0030213B" w:rsidRDefault="00C7762D" w:rsidP="00237750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bCs/>
          <w:sz w:val="20"/>
          <w:szCs w:val="22"/>
        </w:rPr>
      </w:pPr>
      <w:r w:rsidRPr="0030213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237750" w:rsidRPr="00237750">
        <w:rPr>
          <w:rFonts w:ascii="Arial" w:eastAsia="Arial" w:hAnsi="Arial" w:cs="Arial"/>
          <w:color w:val="auto"/>
          <w:sz w:val="22"/>
          <w:szCs w:val="22"/>
          <w:lang w:eastAsia="ar-SA"/>
        </w:rPr>
        <w:t>0112/IZ02GM/02374/02284/26/P</w:t>
      </w:r>
    </w:p>
    <w:p w14:paraId="67AE0A7D" w14:textId="569B6E47" w:rsidR="00F4727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</w:t>
      </w:r>
      <w:r w:rsidRPr="0030213B">
        <w:rPr>
          <w:rFonts w:ascii="Arial" w:hAnsi="Arial" w:cs="Arial"/>
          <w:b/>
          <w:sz w:val="20"/>
          <w:szCs w:val="22"/>
        </w:rPr>
        <w:t>:</w:t>
      </w:r>
      <w:r w:rsidRPr="0030213B">
        <w:rPr>
          <w:rFonts w:ascii="Arial" w:hAnsi="Arial" w:cs="Arial"/>
          <w:b/>
          <w:bCs/>
          <w:sz w:val="20"/>
          <w:szCs w:val="22"/>
        </w:rPr>
        <w:t xml:space="preserve"> </w:t>
      </w:r>
      <w:r w:rsidR="0030213B" w:rsidRPr="0030213B">
        <w:rPr>
          <w:rFonts w:ascii="Arial" w:hAnsi="Arial" w:cs="Arial"/>
          <w:b/>
          <w:bCs/>
          <w:sz w:val="20"/>
          <w:szCs w:val="22"/>
        </w:rPr>
        <w:t>Dostawa wraz z nadzorem nad zabudową na terenie Zakładu Linii Kolejowych w Łodzi kompletów rolek podiglicowych do rozjazdów kolejowych</w:t>
      </w:r>
    </w:p>
    <w:p w14:paraId="44F8D74E" w14:textId="77777777" w:rsidR="0030213B" w:rsidRPr="00551CCF" w:rsidRDefault="0030213B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1233301D" w:rsidR="001023BF" w:rsidRDefault="0030213B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Łodzi</w:t>
      </w:r>
    </w:p>
    <w:p w14:paraId="5D14A2D9" w14:textId="59022878" w:rsidR="0030213B" w:rsidRDefault="0030213B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Tuwima 28</w:t>
      </w:r>
    </w:p>
    <w:p w14:paraId="3017D97E" w14:textId="0318B5D6" w:rsidR="0030213B" w:rsidRDefault="0030213B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90-002 Łódź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65FC1" w14:textId="77777777" w:rsidR="008A168A" w:rsidRDefault="008A168A" w:rsidP="00DA091E">
      <w:r>
        <w:separator/>
      </w:r>
    </w:p>
  </w:endnote>
  <w:endnote w:type="continuationSeparator" w:id="0">
    <w:p w14:paraId="649DFA38" w14:textId="77777777" w:rsidR="008A168A" w:rsidRDefault="008A168A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BA196" w14:textId="77777777" w:rsidR="008A168A" w:rsidRDefault="008A168A" w:rsidP="00DA091E">
      <w:r>
        <w:separator/>
      </w:r>
    </w:p>
  </w:footnote>
  <w:footnote w:type="continuationSeparator" w:id="0">
    <w:p w14:paraId="300B9691" w14:textId="77777777" w:rsidR="008A168A" w:rsidRDefault="008A168A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C58B99C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30213B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30213B">
      <w:rPr>
        <w:rFonts w:ascii="Arial" w:hAnsi="Arial" w:cs="Arial"/>
        <w:b/>
        <w:i/>
        <w:color w:val="auto"/>
        <w:sz w:val="18"/>
        <w:szCs w:val="16"/>
      </w:rPr>
      <w:t>Informacji o postępowaniu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2364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150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37750"/>
    <w:rsid w:val="002455A2"/>
    <w:rsid w:val="0025098A"/>
    <w:rsid w:val="002512D3"/>
    <w:rsid w:val="00261261"/>
    <w:rsid w:val="00271257"/>
    <w:rsid w:val="00271441"/>
    <w:rsid w:val="002716F5"/>
    <w:rsid w:val="00274FE6"/>
    <w:rsid w:val="00285DEB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0213B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168A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108F2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02F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3B71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Smolec Karolina</cp:lastModifiedBy>
  <cp:revision>15</cp:revision>
  <cp:lastPrinted>2022-04-20T08:18:00Z</cp:lastPrinted>
  <dcterms:created xsi:type="dcterms:W3CDTF">2022-05-13T09:24:00Z</dcterms:created>
  <dcterms:modified xsi:type="dcterms:W3CDTF">2026-05-22T08:27:00Z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